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default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2022年新媒体新技术创新课堂课例征集活动拟获奖名单</w:t>
      </w:r>
    </w:p>
    <w:tbl>
      <w:tblPr>
        <w:tblStyle w:val="3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843"/>
        <w:gridCol w:w="3634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师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    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新昌县天姥幼儿园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唐伟丽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一颗纽扣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绍兴市上虞区鹤琴小学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马晓燕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三角形的特性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绍兴市上虞区鹤琴小学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徐瑜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平面图形面积的整理和复习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柯桥区浙光中学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余旭红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一次函数的图象（2）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绍兴市第一初级中学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俞佳萍 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 people have robots?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绍兴市昌安实验学校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郑黎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隐形的翅膀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柯桥区秋瑾小学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陶正浩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景阳冈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绍兴市鲁迅小学教育集团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孔倩倩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青铜器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新昌技师学院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卢涛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齿轮传动--轮系的应用特点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绍兴市第一中学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冯莹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学考复习：物质的鉴别与检验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绍兴市鲁迅小学教育集团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七巧板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柯桥区中心幼儿园教育集团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孟颖莹 夏家怡 黄淼娣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垃圾分类知多少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诸暨市浣东街道和济幼儿园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张路婷 钟仕芳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星球探秘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嵊州市甘霖镇苍岩中心小学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徐萍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和风儿去旅行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绍兴市机关幼儿园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万沁兰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螺丝刀之王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柯桥区浙光幼儿园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陈勤燕 陈晓燕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一起来整理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柯桥区秋瑾小学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毛雅丽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脸谱的认识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绍兴市上虞区重华小学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谢英婕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我能做事有主次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绍兴市元培中学教育集团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董利香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3.2实数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嵊州市逸夫小学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安全护我成长——自救自护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绍兴市上虞区春晖外国语学校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杨永栋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跨学科下的初中数学项目化单元整体教学 ----项目目标：6.1反比例函数（1）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新昌县礼泉小学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俞安娜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喜爱音乐的白鲸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柯桥区鲁迅外国语学校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许青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Unit7 Will people have robots Section A1a-2d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绍兴市第一中学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金佳琳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9.1.1简单随机抽样（第一课时）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越城区斗门街道中心幼儿园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蒋丹晨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扫码绍兴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柯桥区钱清中学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罗香娣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HiTeach技术在高中英语阅读教学中的应用实践——以&lt;First Aid&gt;为例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上虞中学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俞君芬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上虞区东关中学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陈灏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导体电阻率的测量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绍兴市上虞区爱弥儿幼儿园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张田恬 何小丽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机器小牛变变变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柯桥区鉴湖小学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许燕丽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单簧管波尔卡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上虞春晖外国语学校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章丽艳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植物生命活动的调节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嵊州市马寅初中学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陈东妮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空间几何体的截面问题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上虞区第二实验幼儿园、上虞区曹娥街道华维西郊幼儿园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  莫玉敏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猜礼物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绍兴市上虞区道墟街道中心小学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搭配问题（二）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新昌县南明小学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陈锦霞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诸暨市陶朱街道明德小学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赵金憬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寻找霸王龙（沙画）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柯桥区华甫中学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陈佳颖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生活和算法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柯桥区中国轻纺城小学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李佳燕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光是怎样传播的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新昌县城北幼儿园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邱笑安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拍蚊子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柯桥区柯岩中心幼儿园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张珂为  盛琦妙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飞船救援行动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嵊州市罗星幼教集团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周松兰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寻找失落的一角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绍兴市上虞区丰惠镇中心小学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宋丹萍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记事情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嵊州市城北小学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屠燕萍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美丽的化学变化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绍兴市上虞区谢塘镇中学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丁银芳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大气的压强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绍兴市元培中学教育集团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高盼盼 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希沃白板在初中英语听说课堂中的运用 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绍兴市昌安实验学校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丁雨平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7 Will People Have Robots Section A 1a-2d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新昌县七星中学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蔡晶晶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直角三角形全等的判定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嵊州市鹿山小学教育集团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石潇金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跳蚤市场我组织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新昌县南瑞实验学校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Robin has BDS！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绍兴市第一初级中学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李洁璐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测量空气中的氧气含量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新昌县礼泉小学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胡彬彬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嵊州市马寅初中学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潘敏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、平面平行的判定与性质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诸暨市浣纱幼教集团滨江幼儿园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孟晨昕  郑洁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影子创意画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绍兴市鲁迅幼儿园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黄渝岚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钻石失窃案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新昌县小将中学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孙科萍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用函数解决面积变化问题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浙江省诸暨中学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楼冰倩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Reading for Writing: Describe a place with distinctive cultural identity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陶朱街道锦城幼教集团景瑞幼儿园　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余珈伶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错位摄影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YzE3NWNlMTViMmU4NzI4MGViZmU4YzE4NjlhZTMifQ=="/>
  </w:docVars>
  <w:rsids>
    <w:rsidRoot w:val="00000000"/>
    <w:rsid w:val="240F4A25"/>
    <w:rsid w:val="32EF118B"/>
    <w:rsid w:val="339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1356</Words>
  <Characters>1523</Characters>
  <Lines>0</Lines>
  <Paragraphs>0</Paragraphs>
  <TotalTime>7</TotalTime>
  <ScaleCrop>false</ScaleCrop>
  <LinksUpToDate>false</LinksUpToDate>
  <CharactersWithSpaces>1608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2022-09-05T01:15:00Z</dcterms:created>
  <dc:creator>Administrator</dc:creator>
  <cp:lastModifiedBy>钱霞</cp:lastModifiedBy>
  <dcterms:modified xsi:type="dcterms:W3CDTF">2022-09-05T01:28:01Z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F052E45CA9554394ADE409DE96534AE0</vt:lpwstr>
  </property>
</Properties>
</file>